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4D117" w14:textId="77777777" w:rsidR="0064447B" w:rsidRDefault="00000000">
      <w:pPr>
        <w:jc w:val="center"/>
        <w:rPr>
          <w:rFonts w:ascii="黑体" w:eastAsia="黑体" w:hAnsi="黑体" w:hint="eastAsia"/>
          <w:b/>
          <w:sz w:val="36"/>
          <w:szCs w:val="36"/>
        </w:rPr>
      </w:pPr>
      <w:bookmarkStart w:id="0" w:name="OLE_LINK3"/>
      <w:bookmarkStart w:id="1" w:name="OLE_LINK2"/>
      <w:r>
        <w:rPr>
          <w:rFonts w:ascii="黑体" w:eastAsia="黑体" w:hAnsi="黑体" w:hint="eastAsia"/>
          <w:b/>
          <w:sz w:val="36"/>
          <w:szCs w:val="36"/>
        </w:rPr>
        <w:t>中华护理学会辅助生殖专科护士培训</w:t>
      </w:r>
    </w:p>
    <w:p w14:paraId="4FD19769" w14:textId="77777777" w:rsidR="0064447B" w:rsidRDefault="00000000">
      <w:pPr>
        <w:jc w:val="center"/>
        <w:rPr>
          <w:rFonts w:ascii="黑体" w:eastAsia="黑体" w:hAnsi="黑体" w:hint="eastAsia"/>
          <w:b/>
          <w:sz w:val="36"/>
          <w:szCs w:val="36"/>
        </w:rPr>
      </w:pPr>
      <w:r>
        <w:rPr>
          <w:rFonts w:ascii="黑体" w:eastAsia="黑体" w:hAnsi="黑体" w:hint="eastAsia"/>
          <w:b/>
          <w:sz w:val="36"/>
          <w:szCs w:val="36"/>
        </w:rPr>
        <w:t>京外临床教学基地申报条件</w:t>
      </w:r>
    </w:p>
    <w:p w14:paraId="1DF9A674" w14:textId="77777777" w:rsidR="0064447B" w:rsidRPr="00B05CE7" w:rsidRDefault="00000000">
      <w:pPr>
        <w:numPr>
          <w:ilvl w:val="0"/>
          <w:numId w:val="1"/>
        </w:numPr>
        <w:spacing w:line="540" w:lineRule="exact"/>
        <w:ind w:firstLineChars="200" w:firstLine="720"/>
        <w:rPr>
          <w:rFonts w:ascii="仿宋" w:eastAsia="仿宋" w:hAnsi="仿宋" w:hint="eastAsia"/>
          <w:spacing w:val="20"/>
          <w:position w:val="6"/>
          <w:sz w:val="32"/>
          <w:szCs w:val="32"/>
        </w:rPr>
      </w:pPr>
      <w:r w:rsidRPr="00B05CE7">
        <w:rPr>
          <w:rFonts w:ascii="仿宋" w:eastAsia="仿宋" w:hAnsi="仿宋" w:hint="eastAsia"/>
          <w:spacing w:val="20"/>
          <w:position w:val="6"/>
          <w:sz w:val="32"/>
          <w:szCs w:val="32"/>
        </w:rPr>
        <w:t>专科护士临床教学基地所属医疗机构须为国家卫生行政部门认定的三级医院，</w:t>
      </w:r>
      <w:proofErr w:type="gramStart"/>
      <w:r w:rsidRPr="00B05CE7">
        <w:rPr>
          <w:rFonts w:ascii="仿宋" w:eastAsia="仿宋" w:hAnsi="仿宋" w:hint="eastAsia"/>
          <w:spacing w:val="20"/>
          <w:position w:val="6"/>
          <w:sz w:val="32"/>
          <w:szCs w:val="32"/>
        </w:rPr>
        <w:t>且设立</w:t>
      </w:r>
      <w:proofErr w:type="gramEnd"/>
      <w:r w:rsidRPr="00B05CE7">
        <w:rPr>
          <w:rFonts w:ascii="仿宋" w:eastAsia="仿宋" w:hAnsi="仿宋" w:hint="eastAsia"/>
          <w:spacing w:val="20"/>
          <w:position w:val="6"/>
          <w:sz w:val="32"/>
          <w:szCs w:val="32"/>
        </w:rPr>
        <w:t>有国家卫生行政部门批准的人类辅助</w:t>
      </w:r>
      <w:r w:rsidRPr="00B05CE7">
        <w:rPr>
          <w:rFonts w:ascii="仿宋" w:eastAsia="仿宋" w:hAnsi="仿宋"/>
          <w:spacing w:val="20"/>
          <w:position w:val="6"/>
          <w:sz w:val="32"/>
          <w:szCs w:val="32"/>
        </w:rPr>
        <w:t>生殖</w:t>
      </w:r>
      <w:r w:rsidRPr="00B05CE7">
        <w:rPr>
          <w:rFonts w:ascii="仿宋" w:eastAsia="仿宋" w:hAnsi="仿宋" w:hint="eastAsia"/>
          <w:spacing w:val="20"/>
          <w:position w:val="6"/>
          <w:sz w:val="32"/>
          <w:szCs w:val="32"/>
        </w:rPr>
        <w:t>技术中心。</w:t>
      </w:r>
    </w:p>
    <w:p w14:paraId="391C2698" w14:textId="77777777" w:rsidR="0064447B" w:rsidRPr="00B05CE7" w:rsidRDefault="00000000">
      <w:pPr>
        <w:numPr>
          <w:ilvl w:val="0"/>
          <w:numId w:val="1"/>
        </w:numPr>
        <w:spacing w:line="540" w:lineRule="exact"/>
        <w:ind w:firstLineChars="200" w:firstLine="720"/>
        <w:rPr>
          <w:rFonts w:ascii="仿宋" w:eastAsia="仿宋" w:hAnsi="仿宋" w:hint="eastAsia"/>
          <w:b/>
          <w:spacing w:val="20"/>
          <w:position w:val="6"/>
          <w:sz w:val="32"/>
          <w:szCs w:val="32"/>
        </w:rPr>
      </w:pPr>
      <w:r w:rsidRPr="00B05CE7">
        <w:rPr>
          <w:rFonts w:ascii="仿宋" w:eastAsia="仿宋" w:hAnsi="仿宋" w:hint="eastAsia"/>
          <w:spacing w:val="20"/>
          <w:position w:val="6"/>
          <w:sz w:val="32"/>
          <w:szCs w:val="32"/>
        </w:rPr>
        <w:t>专科护士临床教学基地所属医疗机构须为国家人类辅助生殖技术培训基地（名单详见《卫生部办公厅关于公布第一批人类辅助技术及人类精子库培训基地名单的通知》），且2023年新鲜取卵周期数在5000周期以上。</w:t>
      </w:r>
    </w:p>
    <w:p w14:paraId="06EF29CE" w14:textId="77777777" w:rsidR="0064447B" w:rsidRPr="00B05CE7" w:rsidRDefault="00000000">
      <w:pPr>
        <w:spacing w:line="540" w:lineRule="exact"/>
        <w:ind w:firstLineChars="200" w:firstLine="720"/>
        <w:rPr>
          <w:rFonts w:ascii="仿宋" w:eastAsia="仿宋" w:hAnsi="仿宋" w:hint="eastAsia"/>
          <w:spacing w:val="20"/>
          <w:position w:val="6"/>
          <w:sz w:val="32"/>
          <w:szCs w:val="32"/>
        </w:rPr>
      </w:pPr>
      <w:r w:rsidRPr="00B05CE7">
        <w:rPr>
          <w:rFonts w:ascii="仿宋" w:eastAsia="仿宋" w:hAnsi="仿宋" w:hint="eastAsia"/>
          <w:spacing w:val="20"/>
          <w:position w:val="6"/>
          <w:sz w:val="32"/>
          <w:szCs w:val="32"/>
        </w:rPr>
        <w:t>三、科室开展多项专科护理技术，设备及设施符合本辅助生殖</w:t>
      </w:r>
      <w:r w:rsidRPr="00B05CE7">
        <w:rPr>
          <w:rFonts w:ascii="仿宋" w:eastAsia="仿宋" w:hAnsi="仿宋"/>
          <w:spacing w:val="20"/>
          <w:position w:val="6"/>
          <w:sz w:val="32"/>
          <w:szCs w:val="32"/>
        </w:rPr>
        <w:t>专科</w:t>
      </w:r>
      <w:r w:rsidRPr="00B05CE7">
        <w:rPr>
          <w:rFonts w:ascii="仿宋" w:eastAsia="仿宋" w:hAnsi="仿宋" w:hint="eastAsia"/>
          <w:spacing w:val="20"/>
          <w:position w:val="6"/>
          <w:sz w:val="32"/>
          <w:szCs w:val="32"/>
        </w:rPr>
        <w:t>的基本要求，具备较好的专科工作基础，能够独立完成基本诊疗项目。</w:t>
      </w:r>
    </w:p>
    <w:p w14:paraId="5DA23277" w14:textId="77777777" w:rsidR="0064447B" w:rsidRPr="00B05CE7" w:rsidRDefault="00000000">
      <w:pPr>
        <w:spacing w:line="540" w:lineRule="exact"/>
        <w:ind w:firstLineChars="200" w:firstLine="720"/>
        <w:rPr>
          <w:rFonts w:ascii="仿宋" w:eastAsia="仿宋" w:hAnsi="仿宋" w:hint="eastAsia"/>
          <w:spacing w:val="20"/>
          <w:position w:val="6"/>
          <w:sz w:val="32"/>
          <w:szCs w:val="32"/>
        </w:rPr>
      </w:pPr>
      <w:r w:rsidRPr="00B05CE7">
        <w:rPr>
          <w:rFonts w:ascii="仿宋" w:eastAsia="仿宋" w:hAnsi="仿宋" w:hint="eastAsia"/>
          <w:spacing w:val="20"/>
          <w:position w:val="6"/>
          <w:sz w:val="32"/>
          <w:szCs w:val="32"/>
        </w:rPr>
        <w:t>四、科室收治各</w:t>
      </w:r>
      <w:proofErr w:type="gramStart"/>
      <w:r w:rsidRPr="00B05CE7">
        <w:rPr>
          <w:rFonts w:ascii="仿宋" w:eastAsia="仿宋" w:hAnsi="仿宋" w:hint="eastAsia"/>
          <w:spacing w:val="20"/>
          <w:position w:val="6"/>
          <w:sz w:val="32"/>
          <w:szCs w:val="32"/>
        </w:rPr>
        <w:t>类</w:t>
      </w:r>
      <w:r w:rsidRPr="00B05CE7">
        <w:rPr>
          <w:rFonts w:ascii="仿宋" w:eastAsia="仿宋" w:hAnsi="仿宋"/>
          <w:spacing w:val="20"/>
          <w:position w:val="6"/>
          <w:sz w:val="32"/>
          <w:szCs w:val="32"/>
        </w:rPr>
        <w:t>原因</w:t>
      </w:r>
      <w:proofErr w:type="gramEnd"/>
      <w:r w:rsidRPr="00B05CE7">
        <w:rPr>
          <w:rFonts w:ascii="仿宋" w:eastAsia="仿宋" w:hAnsi="仿宋" w:hint="eastAsia"/>
          <w:spacing w:val="20"/>
          <w:position w:val="6"/>
          <w:sz w:val="32"/>
          <w:szCs w:val="32"/>
        </w:rPr>
        <w:t>不孕不育</w:t>
      </w:r>
      <w:r w:rsidRPr="00B05CE7">
        <w:rPr>
          <w:rFonts w:ascii="仿宋" w:eastAsia="仿宋" w:hAnsi="仿宋"/>
          <w:spacing w:val="20"/>
          <w:position w:val="6"/>
          <w:sz w:val="32"/>
          <w:szCs w:val="32"/>
        </w:rPr>
        <w:t>，</w:t>
      </w:r>
      <w:r w:rsidRPr="00B05CE7">
        <w:rPr>
          <w:rFonts w:ascii="仿宋" w:eastAsia="仿宋" w:hAnsi="仿宋" w:hint="eastAsia"/>
          <w:spacing w:val="20"/>
          <w:position w:val="6"/>
          <w:sz w:val="32"/>
          <w:szCs w:val="32"/>
        </w:rPr>
        <w:t>具有独立处理常见疾病及危重、疑难病症的能力。</w:t>
      </w:r>
    </w:p>
    <w:p w14:paraId="01D8A36B" w14:textId="77777777" w:rsidR="0064447B" w:rsidRPr="00B05CE7" w:rsidRDefault="00000000">
      <w:pPr>
        <w:tabs>
          <w:tab w:val="left" w:pos="360"/>
        </w:tabs>
        <w:ind w:firstLineChars="200" w:firstLine="720"/>
        <w:rPr>
          <w:rFonts w:ascii="仿宋" w:eastAsia="仿宋" w:hAnsi="仿宋" w:hint="eastAsia"/>
          <w:spacing w:val="20"/>
          <w:position w:val="6"/>
          <w:sz w:val="32"/>
          <w:szCs w:val="32"/>
        </w:rPr>
      </w:pPr>
      <w:r w:rsidRPr="00B05CE7">
        <w:rPr>
          <w:rFonts w:ascii="仿宋" w:eastAsia="仿宋" w:hAnsi="仿宋" w:hint="eastAsia"/>
          <w:spacing w:val="20"/>
          <w:position w:val="6"/>
          <w:sz w:val="32"/>
          <w:szCs w:val="32"/>
        </w:rPr>
        <w:t>五、医院、护理部对基地给予政策支持，基地应设有教学示教室、多媒体教学设备，以保证教学需要。</w:t>
      </w:r>
    </w:p>
    <w:p w14:paraId="5561BDA3" w14:textId="77777777" w:rsidR="0064447B" w:rsidRPr="00B05CE7" w:rsidRDefault="00000000">
      <w:pPr>
        <w:tabs>
          <w:tab w:val="left" w:pos="360"/>
        </w:tabs>
        <w:ind w:firstLineChars="200" w:firstLine="720"/>
        <w:rPr>
          <w:rFonts w:ascii="仿宋" w:eastAsia="仿宋" w:hAnsi="仿宋" w:hint="eastAsia"/>
          <w:spacing w:val="20"/>
          <w:position w:val="6"/>
          <w:sz w:val="32"/>
          <w:szCs w:val="32"/>
        </w:rPr>
      </w:pPr>
      <w:r w:rsidRPr="00B05CE7">
        <w:rPr>
          <w:rFonts w:ascii="仿宋" w:eastAsia="仿宋" w:hAnsi="仿宋" w:hint="eastAsia"/>
          <w:spacing w:val="20"/>
          <w:position w:val="6"/>
          <w:sz w:val="32"/>
          <w:szCs w:val="32"/>
        </w:rPr>
        <w:t>六、教学基地应有完善的教学管理架构，规章制度健全。</w:t>
      </w:r>
    </w:p>
    <w:p w14:paraId="72FCD070" w14:textId="77777777" w:rsidR="0064447B" w:rsidRPr="00B05CE7" w:rsidRDefault="00000000">
      <w:pPr>
        <w:spacing w:line="540" w:lineRule="exact"/>
        <w:ind w:firstLineChars="200" w:firstLine="720"/>
        <w:rPr>
          <w:rFonts w:ascii="仿宋" w:eastAsia="仿宋" w:hAnsi="仿宋" w:hint="eastAsia"/>
          <w:spacing w:val="20"/>
          <w:position w:val="6"/>
          <w:sz w:val="32"/>
          <w:szCs w:val="32"/>
        </w:rPr>
      </w:pPr>
      <w:r w:rsidRPr="00B05CE7">
        <w:rPr>
          <w:rFonts w:ascii="仿宋" w:eastAsia="仿宋" w:hAnsi="仿宋" w:hint="eastAsia"/>
          <w:spacing w:val="20"/>
          <w:position w:val="6"/>
          <w:sz w:val="32"/>
          <w:szCs w:val="32"/>
        </w:rPr>
        <w:t>七、护理部-教学基地-实习科室分别设有教学负责人，带教师资团队有扎实的理论基础和丰富的实践经验。</w:t>
      </w:r>
    </w:p>
    <w:bookmarkEnd w:id="0"/>
    <w:bookmarkEnd w:id="1"/>
    <w:p w14:paraId="7816A7C1" w14:textId="77777777" w:rsidR="0064447B" w:rsidRPr="00B05CE7" w:rsidRDefault="0064447B">
      <w:pPr>
        <w:spacing w:line="540" w:lineRule="exact"/>
        <w:rPr>
          <w:rFonts w:ascii="仿宋" w:eastAsia="仿宋" w:hAnsi="仿宋" w:hint="eastAsia"/>
          <w:b/>
          <w:spacing w:val="20"/>
          <w:position w:val="6"/>
          <w:sz w:val="32"/>
          <w:szCs w:val="32"/>
        </w:rPr>
      </w:pPr>
    </w:p>
    <w:p w14:paraId="7A2A1654" w14:textId="77777777" w:rsidR="0064447B" w:rsidRPr="00B05CE7" w:rsidRDefault="0064447B">
      <w:pPr>
        <w:spacing w:line="540" w:lineRule="exact"/>
        <w:rPr>
          <w:rFonts w:ascii="仿宋" w:eastAsia="仿宋" w:hAnsi="仿宋" w:hint="eastAsia"/>
          <w:spacing w:val="20"/>
          <w:position w:val="6"/>
          <w:sz w:val="32"/>
          <w:szCs w:val="32"/>
        </w:rPr>
      </w:pPr>
    </w:p>
    <w:sectPr w:rsidR="0064447B" w:rsidRPr="00B05CE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E15B82" w14:textId="77777777" w:rsidR="0067229A" w:rsidRDefault="0067229A" w:rsidP="00B05CE7">
      <w:r>
        <w:separator/>
      </w:r>
    </w:p>
  </w:endnote>
  <w:endnote w:type="continuationSeparator" w:id="0">
    <w:p w14:paraId="3F0777CC" w14:textId="77777777" w:rsidR="0067229A" w:rsidRDefault="0067229A" w:rsidP="00B05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40592A" w14:textId="77777777" w:rsidR="0067229A" w:rsidRDefault="0067229A" w:rsidP="00B05CE7">
      <w:r>
        <w:separator/>
      </w:r>
    </w:p>
  </w:footnote>
  <w:footnote w:type="continuationSeparator" w:id="0">
    <w:p w14:paraId="4B623DE9" w14:textId="77777777" w:rsidR="0067229A" w:rsidRDefault="0067229A" w:rsidP="00B05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AA5F1"/>
    <w:multiLevelType w:val="singleLevel"/>
    <w:tmpl w:val="066AA5F1"/>
    <w:lvl w:ilvl="0">
      <w:start w:val="1"/>
      <w:numFmt w:val="chineseCounting"/>
      <w:suff w:val="nothing"/>
      <w:lvlText w:val="%1、"/>
      <w:lvlJc w:val="left"/>
      <w:rPr>
        <w:rFonts w:hint="eastAsia"/>
      </w:rPr>
    </w:lvl>
  </w:abstractNum>
  <w:num w:numId="1" w16cid:durableId="2099984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C3837"/>
    <w:rsid w:val="0000450E"/>
    <w:rsid w:val="000342C8"/>
    <w:rsid w:val="00071525"/>
    <w:rsid w:val="00080F33"/>
    <w:rsid w:val="000E3E5A"/>
    <w:rsid w:val="0010558B"/>
    <w:rsid w:val="0011539D"/>
    <w:rsid w:val="0012118C"/>
    <w:rsid w:val="0012327C"/>
    <w:rsid w:val="00161D1F"/>
    <w:rsid w:val="0016505E"/>
    <w:rsid w:val="00287750"/>
    <w:rsid w:val="00296B43"/>
    <w:rsid w:val="003157E5"/>
    <w:rsid w:val="003D01A5"/>
    <w:rsid w:val="003E3085"/>
    <w:rsid w:val="00403867"/>
    <w:rsid w:val="00467939"/>
    <w:rsid w:val="00497EF5"/>
    <w:rsid w:val="005231DA"/>
    <w:rsid w:val="00526DC8"/>
    <w:rsid w:val="005574A9"/>
    <w:rsid w:val="005748D2"/>
    <w:rsid w:val="00590660"/>
    <w:rsid w:val="005C3837"/>
    <w:rsid w:val="005C463B"/>
    <w:rsid w:val="005D0324"/>
    <w:rsid w:val="005F477F"/>
    <w:rsid w:val="00626597"/>
    <w:rsid w:val="0064447B"/>
    <w:rsid w:val="0067229A"/>
    <w:rsid w:val="006C3AA9"/>
    <w:rsid w:val="0077781F"/>
    <w:rsid w:val="007957DA"/>
    <w:rsid w:val="007A2CD5"/>
    <w:rsid w:val="007B6807"/>
    <w:rsid w:val="00804694"/>
    <w:rsid w:val="00822331"/>
    <w:rsid w:val="00976CCF"/>
    <w:rsid w:val="009C0C1B"/>
    <w:rsid w:val="00A6537A"/>
    <w:rsid w:val="00A91E74"/>
    <w:rsid w:val="00AB586A"/>
    <w:rsid w:val="00AD12A2"/>
    <w:rsid w:val="00AE1593"/>
    <w:rsid w:val="00AE6835"/>
    <w:rsid w:val="00B05CE7"/>
    <w:rsid w:val="00B235F6"/>
    <w:rsid w:val="00B62BFC"/>
    <w:rsid w:val="00B9441C"/>
    <w:rsid w:val="00B9763E"/>
    <w:rsid w:val="00BC44E2"/>
    <w:rsid w:val="00BE0F19"/>
    <w:rsid w:val="00C624F0"/>
    <w:rsid w:val="00C80C2D"/>
    <w:rsid w:val="00C95AAF"/>
    <w:rsid w:val="00CB15AA"/>
    <w:rsid w:val="00CE2A11"/>
    <w:rsid w:val="00D04EA6"/>
    <w:rsid w:val="00D14FB4"/>
    <w:rsid w:val="00D23EBE"/>
    <w:rsid w:val="00D515CE"/>
    <w:rsid w:val="00D517AD"/>
    <w:rsid w:val="00DC5A91"/>
    <w:rsid w:val="00DD1AF6"/>
    <w:rsid w:val="00DF3423"/>
    <w:rsid w:val="00E154A5"/>
    <w:rsid w:val="00E3100C"/>
    <w:rsid w:val="00E410F6"/>
    <w:rsid w:val="00E97B0E"/>
    <w:rsid w:val="00EB321C"/>
    <w:rsid w:val="00EB64F4"/>
    <w:rsid w:val="00EB6BB4"/>
    <w:rsid w:val="00EB721F"/>
    <w:rsid w:val="00EE0F9A"/>
    <w:rsid w:val="00EE412D"/>
    <w:rsid w:val="00F227AA"/>
    <w:rsid w:val="00F2431B"/>
    <w:rsid w:val="00F307E1"/>
    <w:rsid w:val="00F64DAE"/>
    <w:rsid w:val="00FD057E"/>
    <w:rsid w:val="2F890821"/>
    <w:rsid w:val="373A6E70"/>
    <w:rsid w:val="391344AA"/>
    <w:rsid w:val="3AE379FE"/>
    <w:rsid w:val="44450C02"/>
    <w:rsid w:val="543F741C"/>
    <w:rsid w:val="629D6BDC"/>
    <w:rsid w:val="62F9679E"/>
    <w:rsid w:val="6ED8429D"/>
    <w:rsid w:val="7B1668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5AF68B89-85F6-483D-9D27-5872D4875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paragraph" w:styleId="a9">
    <w:name w:val="List Paragraph"/>
    <w:basedOn w:val="a"/>
    <w:uiPriority w:val="34"/>
    <w:qFormat/>
    <w:pPr>
      <w:ind w:firstLineChars="200" w:firstLine="420"/>
    </w:pPr>
  </w:style>
  <w:style w:type="character" w:customStyle="1" w:styleId="a4">
    <w:name w:val="批注框文本 字符"/>
    <w:basedOn w:val="a0"/>
    <w:link w:val="a3"/>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61</Words>
  <Characters>351</Characters>
  <Application>Microsoft Office Word</Application>
  <DocSecurity>0</DocSecurity>
  <Lines>2</Lines>
  <Paragraphs>1</Paragraphs>
  <ScaleCrop>false</ScaleCrop>
  <Company>MS</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Muli</dc:creator>
  <cp:lastModifiedBy>xia zhang</cp:lastModifiedBy>
  <cp:revision>68</cp:revision>
  <dcterms:created xsi:type="dcterms:W3CDTF">2018-07-11T08:42:00Z</dcterms:created>
  <dcterms:modified xsi:type="dcterms:W3CDTF">2024-12-25T12:45:00Z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FDB9A839B01C4D83B18BBF2DB115ED2F_12</vt:lpwstr>
  </property>
</Properties>
</file>